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7DC20" w14:textId="77777777" w:rsidR="00840A59" w:rsidRDefault="00840A59">
      <w:pPr>
        <w:shd w:val="clear" w:color="auto" w:fill="FFFFFF"/>
        <w:jc w:val="center"/>
        <w:rPr>
          <w:b/>
          <w:color w:val="222222"/>
          <w:sz w:val="36"/>
          <w:szCs w:val="36"/>
        </w:rPr>
      </w:pPr>
      <w:r>
        <w:rPr>
          <w:b/>
          <w:noProof/>
          <w:color w:val="222222"/>
          <w:sz w:val="36"/>
          <w:szCs w:val="36"/>
        </w:rPr>
        <w:drawing>
          <wp:inline distT="0" distB="0" distL="0" distR="0" wp14:anchorId="57F4DA9F" wp14:editId="0F0DA96E">
            <wp:extent cx="5852160" cy="853440"/>
            <wp:effectExtent l="0" t="0" r="0" b="3810"/>
            <wp:docPr id="379825490"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25490" name="Picture 1" descr="A blue and white logo&#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2160" cy="853440"/>
                    </a:xfrm>
                    <a:prstGeom prst="rect">
                      <a:avLst/>
                    </a:prstGeom>
                  </pic:spPr>
                </pic:pic>
              </a:graphicData>
            </a:graphic>
          </wp:inline>
        </w:drawing>
      </w:r>
    </w:p>
    <w:p w14:paraId="5C96A12C" w14:textId="0EB69F65" w:rsidR="00840A59" w:rsidRPr="00840A59" w:rsidRDefault="00840A59">
      <w:pPr>
        <w:shd w:val="clear" w:color="auto" w:fill="FFFFFF"/>
        <w:jc w:val="center"/>
        <w:rPr>
          <w:b/>
          <w:color w:val="222222"/>
          <w:sz w:val="36"/>
          <w:szCs w:val="36"/>
        </w:rPr>
      </w:pPr>
      <w:r w:rsidRPr="00840A59">
        <w:rPr>
          <w:b/>
          <w:color w:val="222222"/>
          <w:sz w:val="36"/>
          <w:szCs w:val="36"/>
        </w:rPr>
        <w:t>NACCT</w:t>
      </w:r>
      <w:r>
        <w:rPr>
          <w:b/>
          <w:color w:val="222222"/>
          <w:sz w:val="36"/>
          <w:szCs w:val="36"/>
        </w:rPr>
        <w:t xml:space="preserve"> 2025</w:t>
      </w:r>
      <w:r w:rsidRPr="00840A59">
        <w:rPr>
          <w:b/>
          <w:color w:val="222222"/>
          <w:sz w:val="36"/>
          <w:szCs w:val="36"/>
        </w:rPr>
        <w:t xml:space="preserve"> Abstract Submission Guidelines</w:t>
      </w:r>
    </w:p>
    <w:p w14:paraId="00000001" w14:textId="77E80489" w:rsidR="00A00FAB" w:rsidRDefault="00B631BA">
      <w:pPr>
        <w:shd w:val="clear" w:color="auto" w:fill="FFFFFF"/>
        <w:jc w:val="center"/>
        <w:rPr>
          <w:b/>
          <w:color w:val="222222"/>
          <w:sz w:val="24"/>
          <w:szCs w:val="24"/>
        </w:rPr>
      </w:pPr>
      <w:r>
        <w:rPr>
          <w:b/>
          <w:color w:val="222222"/>
          <w:sz w:val="24"/>
          <w:szCs w:val="24"/>
        </w:rPr>
        <w:t>Review this CHECKLIST as a guideline before you begin your submission.</w:t>
      </w:r>
    </w:p>
    <w:p w14:paraId="00000002" w14:textId="77777777" w:rsidR="00A00FAB" w:rsidRDefault="00B631BA">
      <w:pPr>
        <w:numPr>
          <w:ilvl w:val="0"/>
          <w:numId w:val="1"/>
        </w:numPr>
        <w:pBdr>
          <w:top w:val="nil"/>
          <w:left w:val="nil"/>
          <w:bottom w:val="nil"/>
          <w:right w:val="nil"/>
          <w:between w:val="nil"/>
        </w:pBdr>
        <w:shd w:val="clear" w:color="auto" w:fill="FFFFFF"/>
        <w:spacing w:after="0"/>
        <w:rPr>
          <w:color w:val="222222"/>
          <w:sz w:val="24"/>
          <w:szCs w:val="24"/>
        </w:rPr>
      </w:pPr>
      <w:r>
        <w:rPr>
          <w:color w:val="222222"/>
          <w:sz w:val="24"/>
          <w:szCs w:val="24"/>
        </w:rPr>
        <w:t>Only unpublished data not previously presented at other national or international meetings may be submitted. Abstracts presented at local or regional meetings may be submitted.</w:t>
      </w:r>
    </w:p>
    <w:p w14:paraId="00000003" w14:textId="4AD32934" w:rsidR="00A00FAB" w:rsidRDefault="00B631BA">
      <w:pPr>
        <w:numPr>
          <w:ilvl w:val="0"/>
          <w:numId w:val="1"/>
        </w:numPr>
        <w:pBdr>
          <w:top w:val="nil"/>
          <w:left w:val="nil"/>
          <w:bottom w:val="nil"/>
          <w:right w:val="nil"/>
          <w:between w:val="nil"/>
        </w:pBdr>
        <w:shd w:val="clear" w:color="auto" w:fill="FFFFFF"/>
        <w:spacing w:after="0"/>
        <w:rPr>
          <w:color w:val="222222"/>
          <w:sz w:val="24"/>
          <w:szCs w:val="24"/>
        </w:rPr>
      </w:pPr>
      <w:r>
        <w:rPr>
          <w:color w:val="222222"/>
          <w:sz w:val="24"/>
          <w:szCs w:val="24"/>
        </w:rPr>
        <w:t>Abstracts cannot be submitted to the NACCT that have already been published (print or electronic) before the NACCT abstract submission deadline </w:t>
      </w:r>
      <w:r>
        <w:rPr>
          <w:b/>
          <w:color w:val="222222"/>
          <w:sz w:val="24"/>
          <w:szCs w:val="24"/>
        </w:rPr>
        <w:t xml:space="preserve">at 11:59 PM EDT on </w:t>
      </w:r>
      <w:r w:rsidR="006B6608">
        <w:rPr>
          <w:b/>
          <w:color w:val="222222"/>
          <w:sz w:val="24"/>
          <w:szCs w:val="24"/>
        </w:rPr>
        <w:t>Wednesday</w:t>
      </w:r>
      <w:r>
        <w:rPr>
          <w:b/>
          <w:color w:val="222222"/>
          <w:sz w:val="24"/>
          <w:szCs w:val="24"/>
        </w:rPr>
        <w:t>, April 30, 2025.</w:t>
      </w:r>
    </w:p>
    <w:p w14:paraId="00000004" w14:textId="77777777" w:rsidR="00A00FAB" w:rsidRDefault="00B631BA">
      <w:pPr>
        <w:numPr>
          <w:ilvl w:val="0"/>
          <w:numId w:val="1"/>
        </w:numPr>
        <w:pBdr>
          <w:top w:val="nil"/>
          <w:left w:val="nil"/>
          <w:bottom w:val="nil"/>
          <w:right w:val="nil"/>
          <w:between w:val="nil"/>
        </w:pBdr>
        <w:shd w:val="clear" w:color="auto" w:fill="FFFFFF"/>
        <w:spacing w:after="0"/>
        <w:rPr>
          <w:color w:val="222222"/>
          <w:sz w:val="24"/>
          <w:szCs w:val="24"/>
        </w:rPr>
      </w:pPr>
      <w:r>
        <w:rPr>
          <w:color w:val="222222"/>
          <w:sz w:val="24"/>
          <w:szCs w:val="24"/>
        </w:rPr>
        <w:t>Abstracts must include the following sub-categories:</w:t>
      </w:r>
    </w:p>
    <w:p w14:paraId="00000005" w14:textId="77777777" w:rsidR="00A00FAB" w:rsidRDefault="00B631BA">
      <w:pPr>
        <w:numPr>
          <w:ilvl w:val="1"/>
          <w:numId w:val="1"/>
        </w:numPr>
        <w:pBdr>
          <w:top w:val="nil"/>
          <w:left w:val="nil"/>
          <w:bottom w:val="nil"/>
          <w:right w:val="nil"/>
          <w:between w:val="nil"/>
        </w:pBdr>
        <w:shd w:val="clear" w:color="auto" w:fill="FFFFFF"/>
        <w:spacing w:after="0"/>
        <w:rPr>
          <w:color w:val="222222"/>
          <w:sz w:val="24"/>
          <w:szCs w:val="24"/>
        </w:rPr>
      </w:pPr>
      <w:r>
        <w:rPr>
          <w:color w:val="222222"/>
          <w:sz w:val="24"/>
          <w:szCs w:val="24"/>
        </w:rPr>
        <w:t>Research Studies: Title; background; methods; results; conclusions.</w:t>
      </w:r>
    </w:p>
    <w:p w14:paraId="00000006" w14:textId="77777777" w:rsidR="00A00FAB" w:rsidRDefault="00B631BA">
      <w:pPr>
        <w:numPr>
          <w:ilvl w:val="1"/>
          <w:numId w:val="1"/>
        </w:numPr>
        <w:pBdr>
          <w:top w:val="nil"/>
          <w:left w:val="nil"/>
          <w:bottom w:val="nil"/>
          <w:right w:val="nil"/>
          <w:between w:val="nil"/>
        </w:pBdr>
        <w:shd w:val="clear" w:color="auto" w:fill="FFFFFF"/>
        <w:spacing w:after="0"/>
        <w:rPr>
          <w:color w:val="222222"/>
          <w:sz w:val="24"/>
          <w:szCs w:val="24"/>
        </w:rPr>
      </w:pPr>
      <w:r>
        <w:rPr>
          <w:color w:val="222222"/>
          <w:sz w:val="24"/>
          <w:szCs w:val="24"/>
        </w:rPr>
        <w:t xml:space="preserve">Case Series/Case Report: Title; background; case report/case series; discussion; conclusions. </w:t>
      </w:r>
    </w:p>
    <w:p w14:paraId="00000007" w14:textId="77777777" w:rsidR="00A00FAB" w:rsidRDefault="00B631BA">
      <w:pPr>
        <w:numPr>
          <w:ilvl w:val="1"/>
          <w:numId w:val="1"/>
        </w:numPr>
        <w:pBdr>
          <w:top w:val="nil"/>
          <w:left w:val="nil"/>
          <w:bottom w:val="nil"/>
          <w:right w:val="nil"/>
          <w:between w:val="nil"/>
        </w:pBdr>
        <w:shd w:val="clear" w:color="auto" w:fill="FFFFFF"/>
        <w:spacing w:after="0"/>
        <w:rPr>
          <w:color w:val="222222"/>
          <w:sz w:val="24"/>
          <w:szCs w:val="24"/>
        </w:rPr>
      </w:pPr>
      <w:r>
        <w:rPr>
          <w:color w:val="222222"/>
          <w:sz w:val="24"/>
          <w:szCs w:val="24"/>
        </w:rPr>
        <w:t>Do not include references in your submission.</w:t>
      </w:r>
    </w:p>
    <w:p w14:paraId="00000008" w14:textId="77777777" w:rsidR="00A00FAB" w:rsidRDefault="00B631BA">
      <w:pPr>
        <w:numPr>
          <w:ilvl w:val="0"/>
          <w:numId w:val="1"/>
        </w:numPr>
        <w:pBdr>
          <w:top w:val="nil"/>
          <w:left w:val="nil"/>
          <w:bottom w:val="nil"/>
          <w:right w:val="nil"/>
          <w:between w:val="nil"/>
        </w:pBdr>
        <w:shd w:val="clear" w:color="auto" w:fill="FFFFFF"/>
        <w:spacing w:after="0"/>
        <w:rPr>
          <w:color w:val="222222"/>
          <w:sz w:val="24"/>
          <w:szCs w:val="24"/>
        </w:rPr>
      </w:pPr>
      <w:r>
        <w:rPr>
          <w:color w:val="222222"/>
          <w:sz w:val="24"/>
          <w:szCs w:val="24"/>
        </w:rPr>
        <w:t>The abstract should be written in complete sentences using grammatically correct English. Spell out all abbreviations on the first usage.</w:t>
      </w:r>
    </w:p>
    <w:p w14:paraId="00000009" w14:textId="77777777" w:rsidR="00A00FAB" w:rsidRDefault="00B631BA">
      <w:pPr>
        <w:numPr>
          <w:ilvl w:val="0"/>
          <w:numId w:val="1"/>
        </w:numPr>
        <w:pBdr>
          <w:top w:val="nil"/>
          <w:left w:val="nil"/>
          <w:bottom w:val="nil"/>
          <w:right w:val="nil"/>
          <w:between w:val="nil"/>
        </w:pBdr>
        <w:shd w:val="clear" w:color="auto" w:fill="FFFFFF"/>
        <w:spacing w:after="0"/>
        <w:rPr>
          <w:color w:val="222222"/>
          <w:sz w:val="24"/>
          <w:szCs w:val="24"/>
        </w:rPr>
      </w:pPr>
      <w:r>
        <w:rPr>
          <w:color w:val="222222"/>
          <w:sz w:val="24"/>
          <w:szCs w:val="24"/>
        </w:rPr>
        <w:t xml:space="preserve">Abstracts are limited to </w:t>
      </w:r>
      <w:r>
        <w:rPr>
          <w:b/>
          <w:color w:val="222222"/>
          <w:sz w:val="24"/>
          <w:szCs w:val="24"/>
        </w:rPr>
        <w:t>500 words</w:t>
      </w:r>
      <w:r>
        <w:rPr>
          <w:color w:val="222222"/>
          <w:sz w:val="24"/>
          <w:szCs w:val="24"/>
        </w:rPr>
        <w:t>.</w:t>
      </w:r>
    </w:p>
    <w:p w14:paraId="0000000A" w14:textId="77777777" w:rsidR="00A00FAB" w:rsidRDefault="00B631BA">
      <w:pPr>
        <w:numPr>
          <w:ilvl w:val="0"/>
          <w:numId w:val="1"/>
        </w:numPr>
        <w:pBdr>
          <w:top w:val="nil"/>
          <w:left w:val="nil"/>
          <w:bottom w:val="nil"/>
          <w:right w:val="nil"/>
          <w:between w:val="nil"/>
        </w:pBdr>
        <w:shd w:val="clear" w:color="auto" w:fill="FFFFFF"/>
        <w:spacing w:after="0"/>
        <w:rPr>
          <w:color w:val="222222"/>
          <w:sz w:val="24"/>
          <w:szCs w:val="24"/>
        </w:rPr>
      </w:pPr>
      <w:r>
        <w:rPr>
          <w:color w:val="222222"/>
          <w:sz w:val="24"/>
          <w:szCs w:val="24"/>
        </w:rPr>
        <w:t>Tables and graphs are not included in the 500-word count.</w:t>
      </w:r>
    </w:p>
    <w:p w14:paraId="0000000B" w14:textId="77777777" w:rsidR="00A00FAB" w:rsidRDefault="00B631BA">
      <w:pPr>
        <w:numPr>
          <w:ilvl w:val="0"/>
          <w:numId w:val="1"/>
        </w:numPr>
        <w:pBdr>
          <w:top w:val="nil"/>
          <w:left w:val="nil"/>
          <w:bottom w:val="nil"/>
          <w:right w:val="nil"/>
          <w:between w:val="nil"/>
        </w:pBdr>
        <w:shd w:val="clear" w:color="auto" w:fill="FFFFFF"/>
        <w:spacing w:after="0"/>
        <w:rPr>
          <w:color w:val="222222"/>
          <w:sz w:val="24"/>
          <w:szCs w:val="24"/>
        </w:rPr>
      </w:pPr>
      <w:r>
        <w:rPr>
          <w:color w:val="222222"/>
          <w:sz w:val="24"/>
          <w:szCs w:val="24"/>
        </w:rPr>
        <w:t>(3) small tables and/or graphs may be uploaded using the tool provided by the website. Images may be uploaded for the abstract review process only.  They will not be published with the abstract.</w:t>
      </w:r>
    </w:p>
    <w:p w14:paraId="0000000C" w14:textId="77777777" w:rsidR="00A00FAB" w:rsidRDefault="00B631BA">
      <w:pPr>
        <w:numPr>
          <w:ilvl w:val="0"/>
          <w:numId w:val="1"/>
        </w:numPr>
        <w:pBdr>
          <w:top w:val="nil"/>
          <w:left w:val="nil"/>
          <w:bottom w:val="nil"/>
          <w:right w:val="nil"/>
          <w:between w:val="nil"/>
        </w:pBdr>
        <w:shd w:val="clear" w:color="auto" w:fill="FFFFFF"/>
        <w:spacing w:after="0"/>
        <w:rPr>
          <w:color w:val="222222"/>
          <w:sz w:val="24"/>
          <w:szCs w:val="24"/>
        </w:rPr>
      </w:pPr>
      <w:r>
        <w:rPr>
          <w:color w:val="222222"/>
          <w:sz w:val="24"/>
          <w:szCs w:val="24"/>
        </w:rPr>
        <w:t>All abstracts must be blinded. Authors, including, for example, names of poison centers, should not be identified in any way on the page containing the abstract. Author names, contact information, and affiliations will not be included in the material sent to reviewers.</w:t>
      </w:r>
    </w:p>
    <w:p w14:paraId="0000000D" w14:textId="77777777" w:rsidR="00A00FAB" w:rsidRDefault="00B631BA">
      <w:pPr>
        <w:numPr>
          <w:ilvl w:val="0"/>
          <w:numId w:val="1"/>
        </w:numPr>
        <w:pBdr>
          <w:top w:val="nil"/>
          <w:left w:val="nil"/>
          <w:bottom w:val="nil"/>
          <w:right w:val="nil"/>
          <w:between w:val="nil"/>
        </w:pBdr>
        <w:shd w:val="clear" w:color="auto" w:fill="FFFFFF"/>
        <w:spacing w:after="0"/>
        <w:rPr>
          <w:color w:val="222222"/>
          <w:sz w:val="24"/>
          <w:szCs w:val="24"/>
        </w:rPr>
      </w:pPr>
      <w:r>
        <w:rPr>
          <w:color w:val="222222"/>
          <w:sz w:val="24"/>
          <w:szCs w:val="24"/>
        </w:rPr>
        <w:t xml:space="preserve">Authors cannot edit data in the abstracts once the review process has been completed. Any inquiries regarding abstract corrections should be sent to </w:t>
      </w:r>
      <w:r>
        <w:rPr>
          <w:color w:val="222222"/>
          <w:sz w:val="24"/>
          <w:szCs w:val="24"/>
          <w:shd w:val="clear" w:color="auto" w:fill="FFF2CC"/>
        </w:rPr>
        <w:t xml:space="preserve">nacct@clintox.org </w:t>
      </w:r>
      <w:r>
        <w:rPr>
          <w:color w:val="222222"/>
          <w:sz w:val="24"/>
          <w:szCs w:val="24"/>
        </w:rPr>
        <w:t xml:space="preserve">and will be reviewed by the Abstract Committee Chair and Vice Chair. Do NOT email the publisher or Clinical Toxicology co-editors with requests. </w:t>
      </w:r>
    </w:p>
    <w:p w14:paraId="0000000E" w14:textId="77777777" w:rsidR="00A00FAB" w:rsidRDefault="00B631BA">
      <w:pPr>
        <w:numPr>
          <w:ilvl w:val="0"/>
          <w:numId w:val="1"/>
        </w:numPr>
        <w:pBdr>
          <w:top w:val="nil"/>
          <w:left w:val="nil"/>
          <w:bottom w:val="nil"/>
          <w:right w:val="nil"/>
          <w:between w:val="nil"/>
        </w:pBdr>
        <w:shd w:val="clear" w:color="auto" w:fill="FFFFFF"/>
        <w:spacing w:after="0"/>
        <w:rPr>
          <w:color w:val="222222"/>
          <w:sz w:val="24"/>
          <w:szCs w:val="24"/>
        </w:rPr>
      </w:pPr>
      <w:r>
        <w:rPr>
          <w:color w:val="222222"/>
          <w:sz w:val="24"/>
          <w:szCs w:val="24"/>
        </w:rPr>
        <w:t>The submitting author is responsible for ensuring the list of authors is complete and correct at the time of submission. No changes to authors will be allowed once the abstract has been submitted.</w:t>
      </w:r>
    </w:p>
    <w:p w14:paraId="0000000F" w14:textId="77777777" w:rsidR="00A00FAB" w:rsidRDefault="00B631BA">
      <w:pPr>
        <w:numPr>
          <w:ilvl w:val="0"/>
          <w:numId w:val="1"/>
        </w:numPr>
        <w:pBdr>
          <w:top w:val="nil"/>
          <w:left w:val="nil"/>
          <w:bottom w:val="nil"/>
          <w:right w:val="nil"/>
          <w:between w:val="nil"/>
        </w:pBdr>
        <w:shd w:val="clear" w:color="auto" w:fill="FFFFFF"/>
        <w:spacing w:after="0" w:line="240" w:lineRule="auto"/>
        <w:rPr>
          <w:color w:val="222222"/>
          <w:sz w:val="24"/>
          <w:szCs w:val="24"/>
        </w:rPr>
      </w:pPr>
      <w:r>
        <w:rPr>
          <w:color w:val="222222"/>
          <w:sz w:val="24"/>
          <w:szCs w:val="24"/>
        </w:rPr>
        <w:t>Abstracts will be reviewed for oral and poster presentations.</w:t>
      </w:r>
    </w:p>
    <w:p w14:paraId="00000010" w14:textId="6299F2D9" w:rsidR="00A00FAB" w:rsidRDefault="00B631BA">
      <w:pPr>
        <w:numPr>
          <w:ilvl w:val="0"/>
          <w:numId w:val="1"/>
        </w:numPr>
        <w:shd w:val="clear" w:color="auto" w:fill="FFFFFF"/>
        <w:spacing w:after="0" w:line="240" w:lineRule="auto"/>
        <w:ind w:right="300"/>
        <w:rPr>
          <w:sz w:val="24"/>
          <w:szCs w:val="24"/>
        </w:rPr>
      </w:pPr>
      <w:r>
        <w:rPr>
          <w:sz w:val="24"/>
          <w:szCs w:val="24"/>
        </w:rPr>
        <w:t>All presenters of accepted abstracts must register for the NACCT 202</w:t>
      </w:r>
      <w:r w:rsidR="00840A59">
        <w:rPr>
          <w:sz w:val="24"/>
          <w:szCs w:val="24"/>
        </w:rPr>
        <w:t>5</w:t>
      </w:r>
      <w:r>
        <w:rPr>
          <w:sz w:val="24"/>
          <w:szCs w:val="24"/>
        </w:rPr>
        <w:t xml:space="preserve"> conference.</w:t>
      </w:r>
    </w:p>
    <w:p w14:paraId="00000011" w14:textId="77777777" w:rsidR="00A00FAB" w:rsidRDefault="00A00FAB">
      <w:pPr>
        <w:spacing w:after="0" w:line="240" w:lineRule="auto"/>
        <w:rPr>
          <w:sz w:val="24"/>
          <w:szCs w:val="24"/>
        </w:rPr>
      </w:pPr>
    </w:p>
    <w:p w14:paraId="00000012" w14:textId="77777777" w:rsidR="00A00FAB" w:rsidRDefault="00B631BA">
      <w:pPr>
        <w:shd w:val="clear" w:color="auto" w:fill="FFFFFF"/>
        <w:spacing w:after="0" w:line="240" w:lineRule="auto"/>
        <w:jc w:val="center"/>
        <w:rPr>
          <w:b/>
          <w:sz w:val="24"/>
          <w:szCs w:val="24"/>
        </w:rPr>
      </w:pPr>
      <w:r>
        <w:rPr>
          <w:b/>
          <w:sz w:val="24"/>
          <w:szCs w:val="24"/>
        </w:rPr>
        <w:t>For more information on NACCT 2025, go to </w:t>
      </w:r>
      <w:hyperlink r:id="rId10">
        <w:r>
          <w:rPr>
            <w:b/>
            <w:sz w:val="24"/>
            <w:szCs w:val="24"/>
            <w:u w:val="single"/>
          </w:rPr>
          <w:t>www.clintox.org</w:t>
        </w:r>
      </w:hyperlink>
      <w:r>
        <w:rPr>
          <w:b/>
          <w:sz w:val="24"/>
          <w:szCs w:val="24"/>
        </w:rPr>
        <w:t>.</w:t>
      </w:r>
    </w:p>
    <w:p w14:paraId="00000013" w14:textId="77777777" w:rsidR="00A00FAB" w:rsidRDefault="00A00FAB">
      <w:pPr>
        <w:shd w:val="clear" w:color="auto" w:fill="FFFFFF"/>
        <w:spacing w:after="0" w:line="240" w:lineRule="auto"/>
        <w:jc w:val="center"/>
        <w:rPr>
          <w:b/>
          <w:sz w:val="24"/>
          <w:szCs w:val="24"/>
        </w:rPr>
      </w:pPr>
    </w:p>
    <w:p w14:paraId="00000014" w14:textId="611B973F" w:rsidR="00A00FAB" w:rsidRDefault="00B631BA">
      <w:pPr>
        <w:shd w:val="clear" w:color="auto" w:fill="FFFFFF"/>
        <w:spacing w:after="0" w:line="240" w:lineRule="auto"/>
        <w:jc w:val="center"/>
        <w:rPr>
          <w:sz w:val="24"/>
          <w:szCs w:val="24"/>
          <w:highlight w:val="yellow"/>
        </w:rPr>
      </w:pPr>
      <w:r>
        <w:rPr>
          <w:b/>
          <w:sz w:val="24"/>
          <w:szCs w:val="24"/>
        </w:rPr>
        <w:t xml:space="preserve">Questions? Please contact: </w:t>
      </w:r>
      <w:r w:rsidRPr="00442E56">
        <w:rPr>
          <w:b/>
          <w:sz w:val="24"/>
          <w:szCs w:val="24"/>
        </w:rPr>
        <w:t>nacct@clintox.org</w:t>
      </w:r>
    </w:p>
    <w:sectPr w:rsidR="00A00FAB" w:rsidSect="00840A59">
      <w:pgSz w:w="12240" w:h="15840"/>
      <w:pgMar w:top="72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79778E3-7A9D-4455-BCCA-9F0545ACB2A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9C0965D-CA49-44DC-8364-A4F8C860353D}"/>
    <w:embedBold r:id="rId3" w:fontKey="{70F62928-F0B7-468C-A68C-2B0F2CFAC8A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C90B3815-FB47-4711-9909-730A46AC6842}"/>
    <w:embedItalic r:id="rId5" w:fontKey="{B29AFA05-F3BB-47B4-BB78-A8DDD4BDC4B3}"/>
  </w:font>
  <w:font w:name="Calibri Light">
    <w:panose1 w:val="020F0302020204030204"/>
    <w:charset w:val="00"/>
    <w:family w:val="swiss"/>
    <w:pitch w:val="variable"/>
    <w:sig w:usb0="E4002EFF" w:usb1="C000247B" w:usb2="00000009" w:usb3="00000000" w:csb0="000001FF" w:csb1="00000000"/>
    <w:embedRegular r:id="rId6" w:fontKey="{3196C21C-A130-4B05-9778-B96197BFC68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F08B3"/>
    <w:multiLevelType w:val="multilevel"/>
    <w:tmpl w:val="F2B233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23686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FAB"/>
    <w:rsid w:val="00442E56"/>
    <w:rsid w:val="00620E76"/>
    <w:rsid w:val="006B6608"/>
    <w:rsid w:val="007B1542"/>
    <w:rsid w:val="00840A59"/>
    <w:rsid w:val="00A00FAB"/>
    <w:rsid w:val="00B631BA"/>
    <w:rsid w:val="00ED2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CDECF"/>
  <w15:docId w15:val="{2B8455FA-0927-4A7E-8BD7-8F3D225ED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373D27"/>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015DC"/>
    <w:rPr>
      <w:sz w:val="16"/>
      <w:szCs w:val="16"/>
    </w:rPr>
  </w:style>
  <w:style w:type="paragraph" w:styleId="CommentText">
    <w:name w:val="annotation text"/>
    <w:basedOn w:val="Normal"/>
    <w:link w:val="CommentTextChar"/>
    <w:uiPriority w:val="99"/>
    <w:semiHidden/>
    <w:unhideWhenUsed/>
    <w:rsid w:val="001015DC"/>
    <w:pPr>
      <w:spacing w:line="240" w:lineRule="auto"/>
    </w:pPr>
    <w:rPr>
      <w:sz w:val="20"/>
      <w:szCs w:val="20"/>
    </w:rPr>
  </w:style>
  <w:style w:type="character" w:customStyle="1" w:styleId="CommentTextChar">
    <w:name w:val="Comment Text Char"/>
    <w:basedOn w:val="DefaultParagraphFont"/>
    <w:link w:val="CommentText"/>
    <w:uiPriority w:val="99"/>
    <w:semiHidden/>
    <w:rsid w:val="001015DC"/>
    <w:rPr>
      <w:sz w:val="20"/>
      <w:szCs w:val="20"/>
    </w:rPr>
  </w:style>
  <w:style w:type="paragraph" w:styleId="CommentSubject">
    <w:name w:val="annotation subject"/>
    <w:basedOn w:val="CommentText"/>
    <w:next w:val="CommentText"/>
    <w:link w:val="CommentSubjectChar"/>
    <w:uiPriority w:val="99"/>
    <w:semiHidden/>
    <w:unhideWhenUsed/>
    <w:rsid w:val="001015DC"/>
    <w:rPr>
      <w:b/>
      <w:bCs/>
    </w:rPr>
  </w:style>
  <w:style w:type="character" w:customStyle="1" w:styleId="CommentSubjectChar">
    <w:name w:val="Comment Subject Char"/>
    <w:basedOn w:val="CommentTextChar"/>
    <w:link w:val="CommentSubject"/>
    <w:uiPriority w:val="99"/>
    <w:semiHidden/>
    <w:rsid w:val="001015DC"/>
    <w:rPr>
      <w:b/>
      <w:bCs/>
      <w:sz w:val="20"/>
      <w:szCs w:val="20"/>
    </w:rPr>
  </w:style>
  <w:style w:type="paragraph" w:styleId="ListParagraph">
    <w:name w:val="List Paragraph"/>
    <w:basedOn w:val="Normal"/>
    <w:uiPriority w:val="34"/>
    <w:qFormat/>
    <w:rsid w:val="009869B3"/>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hyperlink" Target="http://www.clintox.org/" TargetMode="External"/><Relationship Id="rId4" Type="http://schemas.openxmlformats.org/officeDocument/2006/relationships/customXml" Target="../customXml/item4.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aa03cc6f-dd9f-4f8f-a22b-a6ada83b1f42" xsi:nil="true"/>
    <_ip_UnifiedCompliancePolicyProperties xmlns="http://schemas.microsoft.com/sharepoint/v3" xsi:nil="true"/>
    <lcf76f155ced4ddcb4097134ff3c332f xmlns="8abb83ac-9ede-4336-b906-43098fa69765">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93BFuGl60oHHBWx3fdx5PwoPGQ==">CgMxLjA4AHIhMW5Qem5iSGhjVTVObjVEZXRsZGlyTGRBV3BmT0ZSZkNO</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4E43F7E53882F44DAAC752BC6A789EA0" ma:contentTypeVersion="20" ma:contentTypeDescription="Create a new document." ma:contentTypeScope="" ma:versionID="4dc19f73cb28250673e95e6be861333c">
  <xsd:schema xmlns:xsd="http://www.w3.org/2001/XMLSchema" xmlns:xs="http://www.w3.org/2001/XMLSchema" xmlns:p="http://schemas.microsoft.com/office/2006/metadata/properties" xmlns:ns1="http://schemas.microsoft.com/sharepoint/v3" xmlns:ns2="aa03cc6f-dd9f-4f8f-a22b-a6ada83b1f42" xmlns:ns3="8abb83ac-9ede-4336-b906-43098fa69765" targetNamespace="http://schemas.microsoft.com/office/2006/metadata/properties" ma:root="true" ma:fieldsID="0a66ef6d1413840ed2007baea97d59e5" ns1:_="" ns2:_="" ns3:_="">
    <xsd:import namespace="http://schemas.microsoft.com/sharepoint/v3"/>
    <xsd:import namespace="aa03cc6f-dd9f-4f8f-a22b-a6ada83b1f42"/>
    <xsd:import namespace="8abb83ac-9ede-4336-b906-43098fa6976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1:_ip_UnifiedCompliancePolicyProperties" minOccurs="0"/>
                <xsd:element ref="ns1:_ip_UnifiedCompliancePolicyUIAc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description="" ma:hidden="true" ma:internalName="_ip_UnifiedCompliancePolicyProperties">
      <xsd:simpleType>
        <xsd:restriction base="dms:Note"/>
      </xsd:simpleType>
    </xsd:element>
    <xsd:element name="_ip_UnifiedCompliancePolicyUIAction" ma:index="16"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03cc6f-dd9f-4f8f-a22b-a6ada83b1f4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53b5a478-486f-42d6-98b7-63885bfe2aa0}" ma:internalName="TaxCatchAll" ma:showField="CatchAllData" ma:web="aa03cc6f-dd9f-4f8f-a22b-a6ada83b1f4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abb83ac-9ede-4336-b906-43098fa6976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1a1ac851-dc5f-4a1c-961d-08a746d4b2b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4311AE-BD3A-4A79-86C8-6177E3DD08FB}">
  <ds:schemaRefs>
    <ds:schemaRef ds:uri="http://schemas.microsoft.com/office/2006/metadata/properties"/>
    <ds:schemaRef ds:uri="http://schemas.microsoft.com/office/infopath/2007/PartnerControls"/>
    <ds:schemaRef ds:uri="http://schemas.microsoft.com/sharepoint/v3"/>
    <ds:schemaRef ds:uri="aa03cc6f-dd9f-4f8f-a22b-a6ada83b1f42"/>
    <ds:schemaRef ds:uri="8abb83ac-9ede-4336-b906-43098fa69765"/>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3D77A21F-0D4A-4AFC-9BE1-F1D618B4E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03cc6f-dd9f-4f8f-a22b-a6ada83b1f42"/>
    <ds:schemaRef ds:uri="8abb83ac-9ede-4336-b906-43098fa697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BD8E15-2C22-4D85-97E5-0CF48AAD55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334</Words>
  <Characters>1909</Characters>
  <Application>Microsoft Office Word</Application>
  <DocSecurity>0</DocSecurity>
  <Lines>15</Lines>
  <Paragraphs>4</Paragraphs>
  <ScaleCrop>false</ScaleCrop>
  <Company/>
  <LinksUpToDate>false</LinksUpToDate>
  <CharactersWithSpaces>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Marks</dc:creator>
  <cp:lastModifiedBy>John Lingerfelt</cp:lastModifiedBy>
  <cp:revision>2</cp:revision>
  <dcterms:created xsi:type="dcterms:W3CDTF">2025-04-24T17:47:00Z</dcterms:created>
  <dcterms:modified xsi:type="dcterms:W3CDTF">2025-04-24T17:47:00Z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0x0101004E43F7E53882F44DAAC752BC6A789EA0</vt:lpwstr>
  </property>
  <property fmtid="{D5CDD505-2E9C-101B-9397-08002B2CF9AE}" pid="3" name="MediaServiceImageTags">
    <vt:lpwstr/>
  </property>
</Properties>
</file>