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0F348" w14:textId="4A3CAE65" w:rsidR="00FE7B85" w:rsidRDefault="0093311D" w:rsidP="00A916F6">
      <w:pPr>
        <w:ind w:left="-18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6C322D" wp14:editId="7406327B">
                <wp:simplePos x="0" y="0"/>
                <wp:positionH relativeFrom="column">
                  <wp:posOffset>-635000</wp:posOffset>
                </wp:positionH>
                <wp:positionV relativeFrom="paragraph">
                  <wp:posOffset>1788160</wp:posOffset>
                </wp:positionV>
                <wp:extent cx="6746240" cy="75184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6240" cy="7518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469081" w14:textId="37E7C207" w:rsidR="00B71E10" w:rsidRPr="00B71E10" w:rsidRDefault="00B71E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Attention</w:t>
                            </w:r>
                            <w:r w:rsidRPr="00B71E10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Medical Toxicologists Seeking Academic Employment Opportunities</w:t>
                            </w:r>
                          </w:p>
                          <w:p w14:paraId="7090B571" w14:textId="77777777" w:rsidR="00B71E10" w:rsidRDefault="00B71E10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2CED9C26" w14:textId="1F458DB1" w:rsidR="0093311D" w:rsidRDefault="001E36FE" w:rsidP="00B71E10">
                            <w:pPr>
                              <w:ind w:firstLine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We are actively recruiting Medical Toxicology faculty at </w:t>
                            </w:r>
                            <w:r w:rsidRPr="00B71E10">
                              <w:rPr>
                                <w:b/>
                                <w:color w:val="000000" w:themeColor="text1"/>
                              </w:rPr>
                              <w:t>University of Rochester Medical Center</w:t>
                            </w:r>
                            <w:r w:rsidR="00B71E10">
                              <w:rPr>
                                <w:b/>
                                <w:color w:val="000000" w:themeColor="text1"/>
                              </w:rPr>
                              <w:t xml:space="preserve"> in Rochester NY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.  We have a new </w:t>
                            </w:r>
                            <w:r w:rsidRPr="00B71E10">
                              <w:rPr>
                                <w:i/>
                                <w:color w:val="000000" w:themeColor="text1"/>
                              </w:rPr>
                              <w:t>ACGME accredited Medical Toxicology Fellowship</w:t>
                            </w:r>
                            <w:r>
                              <w:rPr>
                                <w:color w:val="000000" w:themeColor="text1"/>
                              </w:rPr>
                              <w:t>, a busy in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 xml:space="preserve">patient </w:t>
                            </w:r>
                            <w:r>
                              <w:rPr>
                                <w:color w:val="000000" w:themeColor="text1"/>
                              </w:rPr>
                              <w:t>and outpatient consultation service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>s</w:t>
                            </w:r>
                            <w:r>
                              <w:rPr>
                                <w:color w:val="000000" w:themeColor="text1"/>
                              </w:rPr>
                              <w:t>, and a robust educational curriculum for residents as well as medical students.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 xml:space="preserve">  Rochester NY is in the heart of the finger lakes and offers an ideal setting for a balanced and healthy work and family life. </w:t>
                            </w:r>
                          </w:p>
                          <w:p w14:paraId="638449FB" w14:textId="65170A7B" w:rsidR="001E36FE" w:rsidRDefault="001E36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3FFA0AE4" w14:textId="5AE81C44" w:rsidR="001E36FE" w:rsidRPr="00B71E10" w:rsidRDefault="001E36FE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B71E10">
                              <w:rPr>
                                <w:b/>
                                <w:color w:val="000000" w:themeColor="text1"/>
                              </w:rPr>
                              <w:t>Position Description</w:t>
                            </w:r>
                          </w:p>
                          <w:p w14:paraId="43CD815B" w14:textId="3DE857E0" w:rsidR="001E36FE" w:rsidRDefault="001E36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72CAC3F7" w14:textId="240DFFCC" w:rsidR="001E36FE" w:rsidRDefault="001E36FE" w:rsidP="00B71E10">
                            <w:pPr>
                              <w:ind w:firstLine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The ideal candidate for this position will staff the </w:t>
                            </w:r>
                            <w:r w:rsidRPr="007D5281">
                              <w:rPr>
                                <w:color w:val="000000" w:themeColor="text1"/>
                              </w:rPr>
                              <w:t xml:space="preserve">inpatient blended </w:t>
                            </w:r>
                            <w:r w:rsidR="001E2A03" w:rsidRPr="007D5281">
                              <w:rPr>
                                <w:color w:val="000000" w:themeColor="text1"/>
                              </w:rPr>
                              <w:t>Medical T</w:t>
                            </w:r>
                            <w:r w:rsidRPr="007D5281">
                              <w:rPr>
                                <w:color w:val="000000" w:themeColor="text1"/>
                              </w:rPr>
                              <w:t xml:space="preserve">oxicology and </w:t>
                            </w:r>
                            <w:r w:rsidR="001E2A03" w:rsidRPr="007D5281">
                              <w:rPr>
                                <w:color w:val="000000" w:themeColor="text1"/>
                              </w:rPr>
                              <w:t>A</w:t>
                            </w:r>
                            <w:r w:rsidRPr="007D5281">
                              <w:rPr>
                                <w:color w:val="000000" w:themeColor="text1"/>
                              </w:rPr>
                              <w:t xml:space="preserve">ddiction </w:t>
                            </w:r>
                            <w:r w:rsidR="001E2A03" w:rsidRPr="007D5281">
                              <w:rPr>
                                <w:color w:val="000000" w:themeColor="text1"/>
                              </w:rPr>
                              <w:t>M</w:t>
                            </w:r>
                            <w:r w:rsidRPr="007D5281">
                              <w:rPr>
                                <w:color w:val="000000" w:themeColor="text1"/>
                              </w:rPr>
                              <w:t xml:space="preserve">edicine </w:t>
                            </w:r>
                            <w:r>
                              <w:rPr>
                                <w:color w:val="000000" w:themeColor="text1"/>
                              </w:rPr>
                              <w:t>consultation service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>.  They will take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an active role in Medical Toxicology Fellow education.  In addition to fellow level education, the candidate will oversee resident and medical student 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 xml:space="preserve">Medical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Toxicology rotation and education.  </w:t>
                            </w:r>
                            <w:r w:rsidR="007D5281">
                              <w:rPr>
                                <w:color w:val="000000" w:themeColor="text1"/>
                              </w:rPr>
                              <w:t>In addition to staffing the Medical Toxicology consultation service, the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 xml:space="preserve"> candidate would staff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one of our affiliate em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 xml:space="preserve">ergency departments, with opportunity for diverse practice environments ranging from urban academic medical center to rural emergency departments.  </w:t>
                            </w:r>
                            <w:r w:rsidR="00B71E10">
                              <w:rPr>
                                <w:color w:val="000000" w:themeColor="text1"/>
                              </w:rPr>
                              <w:t xml:space="preserve">We offer competitive compensation for time allocated to Medical Toxicology clinical and educational activities.  </w:t>
                            </w:r>
                            <w:r w:rsidR="001E2A03">
                              <w:rPr>
                                <w:color w:val="000000" w:themeColor="text1"/>
                              </w:rPr>
                              <w:t xml:space="preserve">Our department is ripe with opportunity for research engagement and support, as well as educational content development.  </w:t>
                            </w:r>
                          </w:p>
                          <w:p w14:paraId="353D7F82" w14:textId="77777777" w:rsidR="001E36FE" w:rsidRDefault="001E36FE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5A09F9E4" w14:textId="570F0DE4" w:rsidR="001E2A03" w:rsidRDefault="001E2A03" w:rsidP="00B71E10">
                            <w:pPr>
                              <w:ind w:firstLine="72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The candidate must have a Medical Doctorate or Doctor of Osteopathy, with board certification in Emergency Medicine.  They must </w:t>
                            </w:r>
                            <w:r w:rsidR="007D5281">
                              <w:rPr>
                                <w:color w:val="000000" w:themeColor="text1"/>
                              </w:rPr>
                              <w:t xml:space="preserve">be board </w:t>
                            </w:r>
                            <w:proofErr w:type="gramStart"/>
                            <w:r w:rsidR="007D5281">
                              <w:rPr>
                                <w:color w:val="000000" w:themeColor="text1"/>
                              </w:rPr>
                              <w:t>eligible</w:t>
                            </w:r>
                            <w:proofErr w:type="gramEnd"/>
                            <w:r w:rsidR="007D5281">
                              <w:rPr>
                                <w:color w:val="000000" w:themeColor="text1"/>
                              </w:rPr>
                              <w:t xml:space="preserve"> or board certified in Medical Toxicology.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 </w:t>
                            </w:r>
                          </w:p>
                          <w:p w14:paraId="4B14EB73" w14:textId="77777777" w:rsidR="001E2A03" w:rsidRDefault="001E2A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051E43C" w14:textId="6A674D81" w:rsidR="001E2A03" w:rsidRDefault="001E2A0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Interested parties should </w:t>
                            </w:r>
                            <w:r w:rsidR="007D5281">
                              <w:rPr>
                                <w:color w:val="000000" w:themeColor="text1"/>
                              </w:rPr>
                              <w:t>submit a CV to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Dr. Nicholas Nacca </w:t>
                            </w:r>
                          </w:p>
                          <w:p w14:paraId="7CE40169" w14:textId="00527353" w:rsidR="001E2A03" w:rsidRDefault="001E2A0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18E5ADA4" w14:textId="7904D0AF" w:rsidR="00B71E10" w:rsidRPr="0093311D" w:rsidRDefault="00B71E10" w:rsidP="00B71E1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Nicholas_Nacca@urmc.rochester.edu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6C322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0pt;margin-top:140.8pt;width:531.2pt;height:59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" fillcolor="white [3201]" stroked="f" strokeweight=".5pt">
                <v:textbox>
                  <w:txbxContent>
                    <w:p w14:paraId="77469081" w14:textId="37E7C207" w:rsidR="00B71E10" w:rsidRPr="00B71E10" w:rsidRDefault="00B71E10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Attention</w:t>
                      </w:r>
                      <w:r w:rsidRPr="00B71E10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b/>
                          <w:color w:val="000000" w:themeColor="text1"/>
                        </w:rPr>
                        <w:t>Medical Toxicologists Seeking Academic Employment Opportunities</w:t>
                      </w:r>
                    </w:p>
                    <w:p w14:paraId="7090B571" w14:textId="77777777" w:rsidR="00B71E10" w:rsidRDefault="00B71E10">
                      <w:pPr>
                        <w:rPr>
                          <w:color w:val="000000" w:themeColor="text1"/>
                        </w:rPr>
                      </w:pPr>
                    </w:p>
                    <w:p w14:paraId="2CED9C26" w14:textId="1F458DB1" w:rsidR="0093311D" w:rsidRDefault="001E36FE" w:rsidP="00B71E10">
                      <w:pPr>
                        <w:ind w:firstLine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We are actively recruiting Medical Toxicology faculty at </w:t>
                      </w:r>
                      <w:r w:rsidRPr="00B71E10">
                        <w:rPr>
                          <w:b/>
                          <w:color w:val="000000" w:themeColor="text1"/>
                        </w:rPr>
                        <w:t>University of Rochester Medical Center</w:t>
                      </w:r>
                      <w:r w:rsidR="00B71E10">
                        <w:rPr>
                          <w:b/>
                          <w:color w:val="000000" w:themeColor="text1"/>
                        </w:rPr>
                        <w:t xml:space="preserve"> in Rochester NY</w:t>
                      </w:r>
                      <w:r>
                        <w:rPr>
                          <w:color w:val="000000" w:themeColor="text1"/>
                        </w:rPr>
                        <w:t xml:space="preserve">.  We have a new </w:t>
                      </w:r>
                      <w:r w:rsidRPr="00B71E10">
                        <w:rPr>
                          <w:i/>
                          <w:color w:val="000000" w:themeColor="text1"/>
                        </w:rPr>
                        <w:t>ACGME accredited Medical Toxicology Fellowship</w:t>
                      </w:r>
                      <w:r>
                        <w:rPr>
                          <w:color w:val="000000" w:themeColor="text1"/>
                        </w:rPr>
                        <w:t>, a busy in</w:t>
                      </w:r>
                      <w:r w:rsidR="001E2A03">
                        <w:rPr>
                          <w:color w:val="000000" w:themeColor="text1"/>
                        </w:rPr>
                        <w:t xml:space="preserve">patient </w:t>
                      </w:r>
                      <w:r>
                        <w:rPr>
                          <w:color w:val="000000" w:themeColor="text1"/>
                        </w:rPr>
                        <w:t>and outpatient consultation service</w:t>
                      </w:r>
                      <w:r w:rsidR="001E2A03">
                        <w:rPr>
                          <w:color w:val="000000" w:themeColor="text1"/>
                        </w:rPr>
                        <w:t>s</w:t>
                      </w:r>
                      <w:r>
                        <w:rPr>
                          <w:color w:val="000000" w:themeColor="text1"/>
                        </w:rPr>
                        <w:t>, and a robust educational curriculum for residents as well as medical students.</w:t>
                      </w:r>
                      <w:r w:rsidR="001E2A03">
                        <w:rPr>
                          <w:color w:val="000000" w:themeColor="text1"/>
                        </w:rPr>
                        <w:t xml:space="preserve">  Rochester NY is in the heart of the finger lakes and offers an ideal setting for a balanced and healthy work and family life. </w:t>
                      </w:r>
                    </w:p>
                    <w:p w14:paraId="638449FB" w14:textId="65170A7B" w:rsidR="001E36FE" w:rsidRDefault="001E36FE">
                      <w:pPr>
                        <w:rPr>
                          <w:color w:val="000000" w:themeColor="text1"/>
                        </w:rPr>
                      </w:pPr>
                    </w:p>
                    <w:p w14:paraId="3FFA0AE4" w14:textId="5AE81C44" w:rsidR="001E36FE" w:rsidRPr="00B71E10" w:rsidRDefault="001E36FE">
                      <w:pPr>
                        <w:rPr>
                          <w:b/>
                          <w:color w:val="000000" w:themeColor="text1"/>
                        </w:rPr>
                      </w:pPr>
                      <w:r w:rsidRPr="00B71E10">
                        <w:rPr>
                          <w:b/>
                          <w:color w:val="000000" w:themeColor="text1"/>
                        </w:rPr>
                        <w:t>Position Description</w:t>
                      </w:r>
                    </w:p>
                    <w:p w14:paraId="43CD815B" w14:textId="3DE857E0" w:rsidR="001E36FE" w:rsidRDefault="001E36FE">
                      <w:pPr>
                        <w:rPr>
                          <w:color w:val="000000" w:themeColor="text1"/>
                        </w:rPr>
                      </w:pPr>
                    </w:p>
                    <w:p w14:paraId="72CAC3F7" w14:textId="240DFFCC" w:rsidR="001E36FE" w:rsidRDefault="001E36FE" w:rsidP="00B71E10">
                      <w:pPr>
                        <w:ind w:firstLine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The ideal candidate for this position will staff the </w:t>
                      </w:r>
                      <w:r w:rsidRPr="007D5281">
                        <w:rPr>
                          <w:color w:val="000000" w:themeColor="text1"/>
                        </w:rPr>
                        <w:t xml:space="preserve">inpatient blended </w:t>
                      </w:r>
                      <w:r w:rsidR="001E2A03" w:rsidRPr="007D5281">
                        <w:rPr>
                          <w:color w:val="000000" w:themeColor="text1"/>
                        </w:rPr>
                        <w:t>Medical T</w:t>
                      </w:r>
                      <w:r w:rsidRPr="007D5281">
                        <w:rPr>
                          <w:color w:val="000000" w:themeColor="text1"/>
                        </w:rPr>
                        <w:t xml:space="preserve">oxicology and </w:t>
                      </w:r>
                      <w:r w:rsidR="001E2A03" w:rsidRPr="007D5281">
                        <w:rPr>
                          <w:color w:val="000000" w:themeColor="text1"/>
                        </w:rPr>
                        <w:t>A</w:t>
                      </w:r>
                      <w:r w:rsidRPr="007D5281">
                        <w:rPr>
                          <w:color w:val="000000" w:themeColor="text1"/>
                        </w:rPr>
                        <w:t xml:space="preserve">ddiction </w:t>
                      </w:r>
                      <w:r w:rsidR="001E2A03" w:rsidRPr="007D5281">
                        <w:rPr>
                          <w:color w:val="000000" w:themeColor="text1"/>
                        </w:rPr>
                        <w:t>M</w:t>
                      </w:r>
                      <w:r w:rsidRPr="007D5281">
                        <w:rPr>
                          <w:color w:val="000000" w:themeColor="text1"/>
                        </w:rPr>
                        <w:t xml:space="preserve">edicine </w:t>
                      </w:r>
                      <w:r>
                        <w:rPr>
                          <w:color w:val="000000" w:themeColor="text1"/>
                        </w:rPr>
                        <w:t>consultation service</w:t>
                      </w:r>
                      <w:r w:rsidR="001E2A03">
                        <w:rPr>
                          <w:color w:val="000000" w:themeColor="text1"/>
                        </w:rPr>
                        <w:t>.  They will take</w:t>
                      </w:r>
                      <w:r>
                        <w:rPr>
                          <w:color w:val="000000" w:themeColor="text1"/>
                        </w:rPr>
                        <w:t xml:space="preserve"> an active role in Medical Toxicology Fellow education.  In addition to fellow level education, the candidate will oversee resident and medical student </w:t>
                      </w:r>
                      <w:r w:rsidR="001E2A03">
                        <w:rPr>
                          <w:color w:val="000000" w:themeColor="text1"/>
                        </w:rPr>
                        <w:t xml:space="preserve">Medical </w:t>
                      </w:r>
                      <w:r>
                        <w:rPr>
                          <w:color w:val="000000" w:themeColor="text1"/>
                        </w:rPr>
                        <w:t xml:space="preserve">Toxicology rotation and education.  </w:t>
                      </w:r>
                      <w:r w:rsidR="007D5281">
                        <w:rPr>
                          <w:color w:val="000000" w:themeColor="text1"/>
                        </w:rPr>
                        <w:t>In addition to staffing the Medical Toxicology consultation service, the</w:t>
                      </w:r>
                      <w:r w:rsidR="001E2A03">
                        <w:rPr>
                          <w:color w:val="000000" w:themeColor="text1"/>
                        </w:rPr>
                        <w:t xml:space="preserve"> candidate would staff</w:t>
                      </w:r>
                      <w:r>
                        <w:rPr>
                          <w:color w:val="000000" w:themeColor="text1"/>
                        </w:rPr>
                        <w:t xml:space="preserve"> one of our affiliate em</w:t>
                      </w:r>
                      <w:r w:rsidR="001E2A03">
                        <w:rPr>
                          <w:color w:val="000000" w:themeColor="text1"/>
                        </w:rPr>
                        <w:t xml:space="preserve">ergency departments, with opportunity for diverse practice environments ranging from urban academic medical center to rural emergency departments.  </w:t>
                      </w:r>
                      <w:r w:rsidR="00B71E10">
                        <w:rPr>
                          <w:color w:val="000000" w:themeColor="text1"/>
                        </w:rPr>
                        <w:t xml:space="preserve">We offer competitive compensation for time allocated to Medical Toxicology clinical and educational activities.  </w:t>
                      </w:r>
                      <w:r w:rsidR="001E2A03">
                        <w:rPr>
                          <w:color w:val="000000" w:themeColor="text1"/>
                        </w:rPr>
                        <w:t xml:space="preserve">Our department is ripe with opportunity for research engagement and support, as well as educational content development.  </w:t>
                      </w:r>
                    </w:p>
                    <w:p w14:paraId="353D7F82" w14:textId="77777777" w:rsidR="001E36FE" w:rsidRDefault="001E36FE">
                      <w:pPr>
                        <w:rPr>
                          <w:color w:val="000000" w:themeColor="text1"/>
                        </w:rPr>
                      </w:pPr>
                    </w:p>
                    <w:p w14:paraId="5A09F9E4" w14:textId="570F0DE4" w:rsidR="001E2A03" w:rsidRDefault="001E2A03" w:rsidP="00B71E10">
                      <w:pPr>
                        <w:ind w:firstLine="72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The candidate must have a Medical Doctorate or Doctor of Osteopathy, with board certification in Emergency Medicine.  They must </w:t>
                      </w:r>
                      <w:r w:rsidR="007D5281">
                        <w:rPr>
                          <w:color w:val="000000" w:themeColor="text1"/>
                        </w:rPr>
                        <w:t xml:space="preserve">be board </w:t>
                      </w:r>
                      <w:proofErr w:type="gramStart"/>
                      <w:r w:rsidR="007D5281">
                        <w:rPr>
                          <w:color w:val="000000" w:themeColor="text1"/>
                        </w:rPr>
                        <w:t>eligible</w:t>
                      </w:r>
                      <w:proofErr w:type="gramEnd"/>
                      <w:r w:rsidR="007D5281">
                        <w:rPr>
                          <w:color w:val="000000" w:themeColor="text1"/>
                        </w:rPr>
                        <w:t xml:space="preserve"> or board certified in Medical Toxicology. </w:t>
                      </w:r>
                      <w:r>
                        <w:rPr>
                          <w:color w:val="000000" w:themeColor="text1"/>
                        </w:rPr>
                        <w:t xml:space="preserve">  </w:t>
                      </w:r>
                    </w:p>
                    <w:p w14:paraId="4B14EB73" w14:textId="77777777" w:rsidR="001E2A03" w:rsidRDefault="001E2A03">
                      <w:pPr>
                        <w:rPr>
                          <w:color w:val="000000" w:themeColor="text1"/>
                        </w:rPr>
                      </w:pPr>
                    </w:p>
                    <w:p w14:paraId="4051E43C" w14:textId="6A674D81" w:rsidR="001E2A03" w:rsidRDefault="001E2A0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Interested parties should </w:t>
                      </w:r>
                      <w:r w:rsidR="007D5281">
                        <w:rPr>
                          <w:color w:val="000000" w:themeColor="text1"/>
                        </w:rPr>
                        <w:t>submit a CV to</w:t>
                      </w:r>
                      <w:r>
                        <w:rPr>
                          <w:color w:val="000000" w:themeColor="text1"/>
                        </w:rPr>
                        <w:t xml:space="preserve"> Dr. Nicholas Nacca </w:t>
                      </w:r>
                    </w:p>
                    <w:p w14:paraId="7CE40169" w14:textId="00527353" w:rsidR="001E2A03" w:rsidRDefault="001E2A03">
                      <w:pPr>
                        <w:rPr>
                          <w:color w:val="000000" w:themeColor="text1"/>
                        </w:rPr>
                      </w:pPr>
                    </w:p>
                    <w:p w14:paraId="18E5ADA4" w14:textId="7904D0AF" w:rsidR="00B71E10" w:rsidRPr="0093311D" w:rsidRDefault="00B71E10" w:rsidP="00B71E10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Nicholas_Nacca@urmc.rochester.edu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6DF529" wp14:editId="694ADBB9">
                <wp:simplePos x="0" y="0"/>
                <wp:positionH relativeFrom="column">
                  <wp:posOffset>-878840</wp:posOffset>
                </wp:positionH>
                <wp:positionV relativeFrom="paragraph">
                  <wp:posOffset>9570720</wp:posOffset>
                </wp:positionV>
                <wp:extent cx="6004560" cy="386080"/>
                <wp:effectExtent l="0" t="0" r="254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4560" cy="386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D4729C" w14:textId="3AA661EE" w:rsidR="0093311D" w:rsidRPr="0093311D" w:rsidRDefault="0093311D">
                            <w:pP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</w:pPr>
                            <w:r>
                              <w:rPr>
                                <w:rFonts w:asciiTheme="majorHAnsi" w:hAnsiTheme="majorHAnsi"/>
                                <w:color w:val="1F497D" w:themeColor="text2"/>
                              </w:rPr>
                              <w:t>Department of Emergency Medicine | 601 Elmwood Avenue – Box 655 – Rochester, NY 14642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DF529" id="Text Box 4" o:spid="_x0000_s1027" type="#_x0000_t202" style="position:absolute;left:0;text-align:left;margin-left:-69.2pt;margin-top:753.6pt;width:472.8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" fillcolor="white [3201]" stroked="f" strokeweight=".5pt">
                <v:textbox>
                  <w:txbxContent>
                    <w:p w14:paraId="1CD4729C" w14:textId="3AA661EE" w:rsidR="0093311D" w:rsidRPr="0093311D" w:rsidRDefault="0093311D">
                      <w:pPr>
                        <w:rPr>
                          <w:rFonts w:asciiTheme="majorHAnsi" w:hAnsiTheme="majorHAnsi"/>
                          <w:color w:val="1F497D" w:themeColor="text2"/>
                        </w:rPr>
                      </w:pPr>
                      <w:r>
                        <w:rPr>
                          <w:rFonts w:asciiTheme="majorHAnsi" w:hAnsiTheme="majorHAnsi"/>
                          <w:color w:val="1F497D" w:themeColor="text2"/>
                        </w:rPr>
                        <w:t>Department of Emergency Medicine | 601 Elmwood Avenue – Box 655 – Rochester, NY 14642</w:t>
                      </w:r>
                    </w:p>
                  </w:txbxContent>
                </v:textbox>
              </v:shape>
            </w:pict>
          </mc:Fallback>
        </mc:AlternateContent>
      </w:r>
      <w:r w:rsidR="00A916F6">
        <w:rPr>
          <w:noProof/>
        </w:rPr>
        <w:drawing>
          <wp:inline distT="0" distB="0" distL="0" distR="0" wp14:anchorId="504D4C20" wp14:editId="7CE1EBF2">
            <wp:extent cx="7772400" cy="160305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RM-mast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1603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E7B85" w:rsidSect="00A916F6">
      <w:pgSz w:w="12240" w:h="15840"/>
      <w:pgMar w:top="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16F6"/>
    <w:rsid w:val="00141B03"/>
    <w:rsid w:val="001E2A03"/>
    <w:rsid w:val="001E36FE"/>
    <w:rsid w:val="005047F0"/>
    <w:rsid w:val="00666A35"/>
    <w:rsid w:val="007D5281"/>
    <w:rsid w:val="0093311D"/>
    <w:rsid w:val="00A916F6"/>
    <w:rsid w:val="00B71E10"/>
    <w:rsid w:val="00BF5A61"/>
    <w:rsid w:val="00C84666"/>
    <w:rsid w:val="00F56BB0"/>
    <w:rsid w:val="00FE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F70DE"/>
  <w14:defaultImageDpi w14:val="300"/>
  <w15:docId w15:val="{767BB2DD-2B4C-EE46-9621-B9455F34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6F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6F6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rsid w:val="00A916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7698B535E484693BD8949ECA84292" ma:contentTypeVersion="2" ma:contentTypeDescription="Create a new document." ma:contentTypeScope="" ma:versionID="6b16a347a769396d3654c8a5e1cfbc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dcc10a156eb2aa295318eab019ded2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F82DF6A-868A-4F26-930C-F644140E6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E93820-3A8D-44BB-A29B-B6AA5C03D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60A3D2-6FB9-486C-999F-C9FAB400D3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2D25B0C-87FF-4C5C-8492-19F3851AB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Mannix</dc:creator>
  <cp:keywords/>
  <dc:description/>
  <cp:lastModifiedBy>Nacca, Nicholas</cp:lastModifiedBy>
  <cp:revision>5</cp:revision>
  <cp:lastPrinted>2014-01-30T20:42:00Z</cp:lastPrinted>
  <dcterms:created xsi:type="dcterms:W3CDTF">2023-04-19T15:43:00Z</dcterms:created>
  <dcterms:modified xsi:type="dcterms:W3CDTF">2024-02-26T18:46:00Z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0x0101007AB7698B535E484693BD8949ECA84292</vt:lpwstr>
  </property>
</Properties>
</file>